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7" w:rsidRDefault="002007F7"/>
    <w:p w:rsidR="00E73755" w:rsidRDefault="00E73755"/>
    <w:p w:rsidR="006D070C" w:rsidRDefault="006D070C"/>
    <w:tbl>
      <w:tblPr>
        <w:tblW w:w="11183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260"/>
        <w:gridCol w:w="1283"/>
        <w:gridCol w:w="1170"/>
        <w:gridCol w:w="5220"/>
      </w:tblGrid>
      <w:tr w:rsidR="00A44904" w:rsidTr="00305486">
        <w:trPr>
          <w:trHeight w:val="514"/>
        </w:trPr>
        <w:tc>
          <w:tcPr>
            <w:tcW w:w="1170" w:type="dxa"/>
            <w:shd w:val="clear" w:color="auto" w:fill="D9D9D9"/>
          </w:tcPr>
          <w:p w:rsidR="0039451E" w:rsidRDefault="0039451E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7B04F0" w:rsidRPr="00C4290B" w:rsidRDefault="000951AF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SUPPORT GROUP</w:t>
            </w:r>
          </w:p>
        </w:tc>
        <w:tc>
          <w:tcPr>
            <w:tcW w:w="1080" w:type="dxa"/>
            <w:shd w:val="clear" w:color="auto" w:fill="D9D9D9"/>
          </w:tcPr>
          <w:p w:rsidR="001E43F6" w:rsidRPr="00C4290B" w:rsidRDefault="001E43F6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7B04F0" w:rsidRPr="00C4290B" w:rsidRDefault="000951AF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LEADER</w:t>
            </w:r>
          </w:p>
        </w:tc>
        <w:tc>
          <w:tcPr>
            <w:tcW w:w="1260" w:type="dxa"/>
            <w:shd w:val="clear" w:color="auto" w:fill="D9D9D9"/>
          </w:tcPr>
          <w:p w:rsidR="0039451E" w:rsidRDefault="0039451E" w:rsidP="0039451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7B04F0" w:rsidRPr="00C4290B" w:rsidRDefault="000951AF" w:rsidP="0039451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FREQ</w:t>
            </w:r>
            <w:r w:rsidR="0039451E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6525E3"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&amp; </w:t>
            </w: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DAYS</w:t>
            </w:r>
          </w:p>
        </w:tc>
        <w:tc>
          <w:tcPr>
            <w:tcW w:w="1283" w:type="dxa"/>
            <w:shd w:val="clear" w:color="auto" w:fill="D9D9D9"/>
          </w:tcPr>
          <w:p w:rsidR="001E43F6" w:rsidRPr="00C4290B" w:rsidRDefault="001E43F6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9F1A0E" w:rsidRDefault="000951AF" w:rsidP="009F1A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201</w:t>
            </w:r>
            <w:r w:rsidR="00BA75F4">
              <w:rPr>
                <w:rFonts w:ascii="Calibri" w:hAnsi="Calibri" w:cs="Calibri"/>
                <w:b/>
                <w:i/>
                <w:sz w:val="22"/>
                <w:szCs w:val="22"/>
              </w:rPr>
              <w:t>6</w:t>
            </w:r>
          </w:p>
          <w:p w:rsidR="007B04F0" w:rsidRPr="00C4290B" w:rsidRDefault="000951AF" w:rsidP="009F1A0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DATES</w:t>
            </w:r>
          </w:p>
        </w:tc>
        <w:tc>
          <w:tcPr>
            <w:tcW w:w="1170" w:type="dxa"/>
            <w:shd w:val="clear" w:color="auto" w:fill="D9D9D9"/>
          </w:tcPr>
          <w:p w:rsidR="001E43F6" w:rsidRPr="00C4290B" w:rsidRDefault="001E43F6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7B04F0" w:rsidRPr="00C4290B" w:rsidRDefault="000951AF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5220" w:type="dxa"/>
            <w:shd w:val="clear" w:color="auto" w:fill="D9D9D9"/>
          </w:tcPr>
          <w:p w:rsidR="001E43F6" w:rsidRPr="00C4290B" w:rsidRDefault="001E43F6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7B04F0" w:rsidRPr="00C4290B" w:rsidRDefault="000951AF" w:rsidP="00C4290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4290B">
              <w:rPr>
                <w:rFonts w:ascii="Calibri" w:hAnsi="Calibri" w:cs="Calibri"/>
                <w:b/>
                <w:i/>
                <w:sz w:val="22"/>
                <w:szCs w:val="22"/>
              </w:rPr>
              <w:t>LOCATION</w:t>
            </w:r>
          </w:p>
        </w:tc>
      </w:tr>
      <w:tr w:rsidR="00F43797" w:rsidTr="00305486">
        <w:trPr>
          <w:trHeight w:val="494"/>
        </w:trPr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43797" w:rsidRPr="00F43797" w:rsidRDefault="00481569" w:rsidP="002007F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Chicago North Sub. 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43797" w:rsidRPr="003F0D70" w:rsidRDefault="00907EFD" w:rsidP="003F0D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Mary Kay Hoffmann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43797" w:rsidRDefault="002007F7" w:rsidP="003F0D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Various</w:t>
            </w:r>
          </w:p>
        </w:tc>
        <w:tc>
          <w:tcPr>
            <w:tcW w:w="128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43797" w:rsidRDefault="002007F7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Fri, Jan 27; Sat, Mar 4;</w:t>
            </w:r>
          </w:p>
          <w:p w:rsidR="002007F7" w:rsidRDefault="002007F7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Wed, Aug 30</w:t>
            </w:r>
          </w:p>
          <w:p w:rsidR="002007F7" w:rsidRDefault="002007F7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Fri, Oct 20</w:t>
            </w:r>
          </w:p>
          <w:p w:rsidR="002007F7" w:rsidRDefault="002007F7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Wed, Dec 13</w:t>
            </w:r>
          </w:p>
          <w:p w:rsidR="002007F7" w:rsidRDefault="002007F7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007F7" w:rsidRDefault="002007F7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007F7" w:rsidRPr="003F0D70" w:rsidRDefault="002007F7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Sat, Jun 17</w:t>
            </w:r>
          </w:p>
        </w:tc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43797" w:rsidRDefault="002007F7" w:rsidP="00F437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9:30-11:00 am</w:t>
            </w:r>
          </w:p>
          <w:p w:rsidR="002007F7" w:rsidRDefault="002007F7" w:rsidP="00F437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007F7" w:rsidRDefault="002007F7" w:rsidP="00F437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007F7" w:rsidRDefault="002007F7" w:rsidP="00F437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007F7" w:rsidRDefault="002007F7" w:rsidP="00F437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007F7" w:rsidRDefault="002007F7" w:rsidP="00F437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73755" w:rsidRPr="003F0D70" w:rsidRDefault="002007F7" w:rsidP="003054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am – 12:30 pm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007F7" w:rsidRDefault="00481569" w:rsidP="002007F7">
            <w:pPr>
              <w:rPr>
                <w:rFonts w:ascii="Calibri" w:hAnsi="Calibri" w:cs="Calibri"/>
                <w:sz w:val="20"/>
                <w:szCs w:val="20"/>
              </w:rPr>
            </w:pPr>
            <w:r w:rsidRPr="003F0D70">
              <w:rPr>
                <w:rFonts w:ascii="Calibri" w:hAnsi="Calibri" w:cs="Calibri"/>
                <w:sz w:val="20"/>
                <w:szCs w:val="20"/>
              </w:rPr>
              <w:t xml:space="preserve">Glenbrook Hospital;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Pfingston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Rd., Glenview IL</w:t>
            </w:r>
            <w:r w:rsidR="00845B7F">
              <w:rPr>
                <w:rFonts w:ascii="Calibri" w:hAnsi="Calibri" w:cs="Calibri"/>
                <w:sz w:val="20"/>
                <w:szCs w:val="20"/>
              </w:rPr>
              <w:t>,</w:t>
            </w:r>
            <w:r w:rsidR="00845B7F" w:rsidRPr="003F0D70">
              <w:rPr>
                <w:rFonts w:ascii="Calibri" w:hAnsi="Calibri" w:cs="Calibri"/>
                <w:sz w:val="20"/>
                <w:szCs w:val="20"/>
              </w:rPr>
              <w:t xml:space="preserve"> 2nd</w:t>
            </w:r>
            <w:r w:rsidR="002007F7">
              <w:rPr>
                <w:rFonts w:ascii="Calibri" w:hAnsi="Calibri" w:cs="Calibri"/>
                <w:sz w:val="20"/>
                <w:szCs w:val="20"/>
              </w:rPr>
              <w:t xml:space="preserve"> floor conference rooms A1-A2 (Rooms C-D for August). Use main</w:t>
            </w:r>
            <w:r w:rsidR="00F43797">
              <w:rPr>
                <w:rFonts w:ascii="Calibri" w:hAnsi="Calibri" w:cs="Calibri"/>
                <w:sz w:val="20"/>
                <w:szCs w:val="20"/>
              </w:rPr>
              <w:t xml:space="preserve"> entrance and </w:t>
            </w:r>
            <w:r w:rsidR="00D530BB">
              <w:rPr>
                <w:rFonts w:ascii="Calibri" w:hAnsi="Calibri" w:cs="Calibri"/>
                <w:sz w:val="20"/>
                <w:szCs w:val="20"/>
              </w:rPr>
              <w:t xml:space="preserve">South (Blue) </w:t>
            </w:r>
            <w:r w:rsidR="00F43797">
              <w:rPr>
                <w:rFonts w:ascii="Calibri" w:hAnsi="Calibri" w:cs="Calibri"/>
                <w:sz w:val="20"/>
                <w:szCs w:val="20"/>
              </w:rPr>
              <w:t>parking</w:t>
            </w:r>
            <w:r w:rsidR="00D530BB">
              <w:rPr>
                <w:rFonts w:ascii="Calibri" w:hAnsi="Calibri" w:cs="Calibri"/>
                <w:sz w:val="20"/>
                <w:szCs w:val="20"/>
              </w:rPr>
              <w:t xml:space="preserve"> off Hospital Drive</w:t>
            </w:r>
            <w:r w:rsidR="002007F7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2007F7" w:rsidRDefault="002007F7" w:rsidP="00200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December meeting is a holiday party in the hospital’s John &amp; Carol Walter </w:t>
            </w:r>
            <w:r w:rsidRPr="003F0D70">
              <w:rPr>
                <w:rFonts w:ascii="Calibri" w:hAnsi="Calibri" w:cs="Calibri"/>
                <w:sz w:val="20"/>
                <w:szCs w:val="20"/>
              </w:rPr>
              <w:t>Ambulatory Car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Center, 2150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Pfingston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Rd, Rooms E-F, Glenview.</w:t>
            </w:r>
          </w:p>
          <w:p w:rsidR="002007F7" w:rsidRDefault="002007F7" w:rsidP="002007F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007F7" w:rsidRPr="003F0D70" w:rsidRDefault="002007F7" w:rsidP="002007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Picnic, Rooms A1-A2.</w:t>
            </w:r>
          </w:p>
        </w:tc>
      </w:tr>
      <w:tr w:rsidR="00AE1B3B" w:rsidTr="00305486">
        <w:trPr>
          <w:trHeight w:val="473"/>
        </w:trPr>
        <w:tc>
          <w:tcPr>
            <w:tcW w:w="1170" w:type="dxa"/>
            <w:shd w:val="clear" w:color="auto" w:fill="D9D9D9"/>
          </w:tcPr>
          <w:p w:rsidR="00AE1B3B" w:rsidRPr="008A2351" w:rsidRDefault="00AE1B3B" w:rsidP="00AE1B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351">
              <w:rPr>
                <w:rFonts w:ascii="Calibri" w:hAnsi="Calibri" w:cs="Calibri"/>
                <w:b/>
                <w:sz w:val="20"/>
                <w:szCs w:val="20"/>
              </w:rPr>
              <w:t>Chicago</w:t>
            </w:r>
          </w:p>
          <w:p w:rsidR="00AE1B3B" w:rsidRPr="008A2351" w:rsidRDefault="00AE1B3B" w:rsidP="00AE1B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351">
              <w:rPr>
                <w:rFonts w:ascii="Calibri" w:hAnsi="Calibri" w:cs="Calibri"/>
                <w:b/>
                <w:sz w:val="20"/>
                <w:szCs w:val="20"/>
              </w:rPr>
              <w:t>South Suburban</w:t>
            </w:r>
          </w:p>
        </w:tc>
        <w:tc>
          <w:tcPr>
            <w:tcW w:w="1080" w:type="dxa"/>
            <w:shd w:val="clear" w:color="auto" w:fill="auto"/>
          </w:tcPr>
          <w:p w:rsidR="00AE1B3B" w:rsidRPr="008A2351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Joyce Holste</w:t>
            </w:r>
          </w:p>
        </w:tc>
        <w:tc>
          <w:tcPr>
            <w:tcW w:w="1260" w:type="dxa"/>
            <w:shd w:val="clear" w:color="auto" w:fill="auto"/>
          </w:tcPr>
          <w:p w:rsidR="00AE1B3B" w:rsidRPr="008A2351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4x yearly; Sundays</w:t>
            </w:r>
          </w:p>
        </w:tc>
        <w:tc>
          <w:tcPr>
            <w:tcW w:w="1283" w:type="dxa"/>
            <w:shd w:val="clear" w:color="auto" w:fill="auto"/>
          </w:tcPr>
          <w:p w:rsidR="00AE1B3B" w:rsidRPr="008A2351" w:rsidRDefault="008A2351" w:rsidP="002B111D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2/</w:t>
            </w:r>
            <w:r w:rsidR="002007F7">
              <w:rPr>
                <w:rFonts w:ascii="Calibri" w:hAnsi="Calibri" w:cs="Calibri"/>
                <w:sz w:val="20"/>
                <w:szCs w:val="20"/>
              </w:rPr>
              <w:t>12</w:t>
            </w:r>
            <w:r w:rsidRPr="008A235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A25EE">
              <w:rPr>
                <w:rFonts w:ascii="Calibri" w:hAnsi="Calibri" w:cs="Calibri"/>
                <w:sz w:val="20"/>
                <w:szCs w:val="20"/>
              </w:rPr>
              <w:t>other date</w:t>
            </w:r>
            <w:r w:rsidRPr="008A23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A2351">
              <w:rPr>
                <w:rFonts w:ascii="Calibri" w:hAnsi="Calibri" w:cs="Calibri"/>
                <w:sz w:val="20"/>
                <w:szCs w:val="20"/>
              </w:rPr>
              <w:t>tbd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AE1B3B" w:rsidRPr="008A2351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1:30 – 3:30 pm</w:t>
            </w:r>
          </w:p>
        </w:tc>
        <w:tc>
          <w:tcPr>
            <w:tcW w:w="5220" w:type="dxa"/>
            <w:shd w:val="clear" w:color="auto" w:fill="auto"/>
          </w:tcPr>
          <w:p w:rsidR="00AE1B3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Metro South Hospital; private dining room in cafeteria; 12935 S. Gregory, Blue Island IL. Use ER entrance parking garage off Union Street.</w:t>
            </w:r>
          </w:p>
          <w:p w:rsidR="00E73755" w:rsidRPr="008A2351" w:rsidRDefault="00E73755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B3B" w:rsidTr="00305486">
        <w:trPr>
          <w:trHeight w:val="473"/>
        </w:trPr>
        <w:tc>
          <w:tcPr>
            <w:tcW w:w="1170" w:type="dxa"/>
            <w:shd w:val="clear" w:color="auto" w:fill="D9D9D9"/>
          </w:tcPr>
          <w:p w:rsidR="00AE1B3B" w:rsidRPr="00C4290B" w:rsidRDefault="00AE1B3B" w:rsidP="00AE1B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Chicago </w:t>
            </w:r>
            <w:r w:rsidRPr="00C4290B">
              <w:rPr>
                <w:rFonts w:ascii="Calibri" w:hAnsi="Calibri" w:cs="Calibri"/>
                <w:b/>
                <w:sz w:val="20"/>
                <w:szCs w:val="20"/>
              </w:rPr>
              <w:t>West Suburban</w:t>
            </w:r>
          </w:p>
        </w:tc>
        <w:tc>
          <w:tcPr>
            <w:tcW w:w="1080" w:type="dxa"/>
            <w:shd w:val="clear" w:color="auto" w:fill="auto"/>
          </w:tcPr>
          <w:p w:rsidR="00AE1B3B" w:rsidRPr="00C4290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C4290B">
              <w:rPr>
                <w:rFonts w:ascii="Calibri" w:hAnsi="Calibri" w:cs="Calibri"/>
                <w:sz w:val="20"/>
                <w:szCs w:val="20"/>
              </w:rPr>
              <w:t>Geraldine Volpe</w:t>
            </w:r>
          </w:p>
        </w:tc>
        <w:tc>
          <w:tcPr>
            <w:tcW w:w="1260" w:type="dxa"/>
            <w:shd w:val="clear" w:color="auto" w:fill="auto"/>
          </w:tcPr>
          <w:p w:rsidR="00AE1B3B" w:rsidRPr="00C4290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C4290B">
              <w:rPr>
                <w:rFonts w:ascii="Calibri" w:hAnsi="Calibri" w:cs="Calibri"/>
                <w:sz w:val="20"/>
                <w:szCs w:val="20"/>
              </w:rPr>
              <w:t>Quarterly, Sundays</w:t>
            </w:r>
          </w:p>
        </w:tc>
        <w:tc>
          <w:tcPr>
            <w:tcW w:w="1283" w:type="dxa"/>
            <w:shd w:val="clear" w:color="auto" w:fill="auto"/>
          </w:tcPr>
          <w:p w:rsidR="00AE1B3B" w:rsidRPr="00C4290B" w:rsidRDefault="00AE1B3B" w:rsidP="002B111D">
            <w:pPr>
              <w:rPr>
                <w:rFonts w:ascii="Calibri" w:hAnsi="Calibri" w:cs="Calibri"/>
                <w:sz w:val="20"/>
                <w:szCs w:val="20"/>
              </w:rPr>
            </w:pPr>
            <w:r w:rsidRPr="00C4290B">
              <w:rPr>
                <w:rFonts w:ascii="Calibri" w:hAnsi="Calibri" w:cs="Calibri"/>
                <w:sz w:val="20"/>
                <w:szCs w:val="20"/>
              </w:rPr>
              <w:t>2/</w:t>
            </w:r>
            <w:r w:rsidR="002B111D">
              <w:rPr>
                <w:rFonts w:ascii="Calibri" w:hAnsi="Calibri" w:cs="Calibri"/>
                <w:sz w:val="20"/>
                <w:szCs w:val="20"/>
              </w:rPr>
              <w:t>19</w:t>
            </w:r>
            <w:r w:rsidRPr="00C4290B">
              <w:rPr>
                <w:rFonts w:ascii="Calibri" w:hAnsi="Calibri" w:cs="Calibri"/>
                <w:sz w:val="20"/>
                <w:szCs w:val="20"/>
              </w:rPr>
              <w:t>, 5/</w:t>
            </w:r>
            <w:r w:rsidR="002B111D">
              <w:rPr>
                <w:rFonts w:ascii="Calibri" w:hAnsi="Calibri" w:cs="Calibri"/>
                <w:sz w:val="20"/>
                <w:szCs w:val="20"/>
              </w:rPr>
              <w:t>21</w:t>
            </w:r>
            <w:r w:rsidR="00CE471F">
              <w:rPr>
                <w:rFonts w:ascii="Calibri" w:hAnsi="Calibri" w:cs="Calibri"/>
                <w:sz w:val="20"/>
                <w:szCs w:val="20"/>
              </w:rPr>
              <w:t>, 8/</w:t>
            </w:r>
            <w:r w:rsidR="002B111D">
              <w:rPr>
                <w:rFonts w:ascii="Calibri" w:hAnsi="Calibri" w:cs="Calibri"/>
                <w:sz w:val="20"/>
                <w:szCs w:val="20"/>
              </w:rPr>
              <w:t>20</w:t>
            </w:r>
            <w:r w:rsidRPr="00C4290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E471F">
              <w:rPr>
                <w:rFonts w:ascii="Calibri" w:hAnsi="Calibri" w:cs="Calibri"/>
                <w:sz w:val="20"/>
                <w:szCs w:val="20"/>
              </w:rPr>
              <w:t>1/</w:t>
            </w:r>
            <w:r w:rsidR="002B111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AE1B3B" w:rsidRPr="00C4290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C4290B">
              <w:rPr>
                <w:rFonts w:ascii="Calibri" w:hAnsi="Calibri" w:cs="Calibri"/>
                <w:sz w:val="20"/>
                <w:szCs w:val="20"/>
              </w:rPr>
              <w:t>1:00 – 3:00 pm</w:t>
            </w:r>
          </w:p>
        </w:tc>
        <w:tc>
          <w:tcPr>
            <w:tcW w:w="5220" w:type="dxa"/>
            <w:shd w:val="clear" w:color="auto" w:fill="auto"/>
          </w:tcPr>
          <w:p w:rsidR="00AE1B3B" w:rsidRDefault="00AE1B3B" w:rsidP="00AE1B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4290B">
              <w:rPr>
                <w:rFonts w:ascii="Calibri" w:hAnsi="Calibri" w:cs="Calibri"/>
                <w:sz w:val="20"/>
                <w:szCs w:val="20"/>
              </w:rPr>
              <w:t xml:space="preserve">Central DuPage Hospital, Conference room </w:t>
            </w:r>
            <w:r>
              <w:rPr>
                <w:rFonts w:ascii="Calibri" w:hAnsi="Calibri" w:cs="Calibri"/>
                <w:sz w:val="20"/>
                <w:szCs w:val="20"/>
              </w:rPr>
              <w:t>3, Women &amp; Children’s Pavilion</w:t>
            </w:r>
            <w:r w:rsidRPr="00C4290B">
              <w:rPr>
                <w:rFonts w:ascii="Calibri" w:hAnsi="Calibri" w:cs="Calibri"/>
                <w:sz w:val="20"/>
                <w:szCs w:val="20"/>
              </w:rPr>
              <w:t>; 25 N. Winfield Rd., Winfield I</w:t>
            </w:r>
            <w:r>
              <w:rPr>
                <w:rFonts w:ascii="Calibri" w:hAnsi="Calibri" w:cs="Calibri"/>
                <w:sz w:val="20"/>
                <w:szCs w:val="20"/>
              </w:rPr>
              <w:t>L.  Use NW entrance, park in Visitor Lot 3 or use valet parking.</w:t>
            </w:r>
          </w:p>
          <w:p w:rsidR="00E73755" w:rsidRPr="00C4290B" w:rsidRDefault="00E73755" w:rsidP="00AE1B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B3B" w:rsidTr="00305486">
        <w:trPr>
          <w:trHeight w:val="494"/>
        </w:trPr>
        <w:tc>
          <w:tcPr>
            <w:tcW w:w="1170" w:type="dxa"/>
            <w:shd w:val="clear" w:color="auto" w:fill="D9D9D9"/>
          </w:tcPr>
          <w:p w:rsidR="00AE1B3B" w:rsidRPr="00907EFD" w:rsidRDefault="00AE1B3B" w:rsidP="00AE1B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07EFD">
              <w:rPr>
                <w:rFonts w:ascii="Calibri" w:hAnsi="Calibri" w:cs="Calibri"/>
                <w:b/>
                <w:sz w:val="20"/>
                <w:szCs w:val="20"/>
              </w:rPr>
              <w:t>Rockford</w:t>
            </w:r>
          </w:p>
        </w:tc>
        <w:tc>
          <w:tcPr>
            <w:tcW w:w="1080" w:type="dxa"/>
            <w:shd w:val="clear" w:color="auto" w:fill="auto"/>
          </w:tcPr>
          <w:p w:rsidR="00AE1B3B" w:rsidRPr="00907EFD" w:rsidRDefault="002E4DEA" w:rsidP="002E4DEA">
            <w:pPr>
              <w:rPr>
                <w:rFonts w:ascii="Calibri" w:hAnsi="Calibri" w:cs="Calibri"/>
                <w:sz w:val="20"/>
                <w:szCs w:val="20"/>
              </w:rPr>
            </w:pPr>
            <w:r w:rsidRPr="00907EFD">
              <w:rPr>
                <w:rFonts w:ascii="Calibri" w:hAnsi="Calibri" w:cs="Calibri"/>
                <w:sz w:val="20"/>
                <w:szCs w:val="20"/>
              </w:rPr>
              <w:t>Barb Lehman</w:t>
            </w:r>
          </w:p>
        </w:tc>
        <w:tc>
          <w:tcPr>
            <w:tcW w:w="1260" w:type="dxa"/>
            <w:shd w:val="clear" w:color="auto" w:fill="auto"/>
          </w:tcPr>
          <w:p w:rsidR="00AE1B3B" w:rsidRPr="00907EFD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907EFD">
              <w:rPr>
                <w:rFonts w:ascii="Calibri" w:hAnsi="Calibri" w:cs="Calibri"/>
                <w:sz w:val="20"/>
                <w:szCs w:val="20"/>
              </w:rPr>
              <w:t>Quarterly; Saturdays</w:t>
            </w:r>
          </w:p>
        </w:tc>
        <w:tc>
          <w:tcPr>
            <w:tcW w:w="1283" w:type="dxa"/>
            <w:shd w:val="clear" w:color="auto" w:fill="auto"/>
          </w:tcPr>
          <w:p w:rsidR="00AE1B3B" w:rsidRPr="00907EFD" w:rsidRDefault="00AE1B3B" w:rsidP="002806B5">
            <w:pPr>
              <w:rPr>
                <w:rFonts w:ascii="Calibri" w:hAnsi="Calibri" w:cs="Calibri"/>
                <w:sz w:val="20"/>
                <w:szCs w:val="20"/>
              </w:rPr>
            </w:pPr>
            <w:r w:rsidRPr="00907EFD">
              <w:rPr>
                <w:rFonts w:ascii="Calibri" w:hAnsi="Calibri" w:cs="Calibri"/>
                <w:sz w:val="20"/>
                <w:szCs w:val="20"/>
              </w:rPr>
              <w:t>1/</w:t>
            </w:r>
            <w:r w:rsidR="00450127">
              <w:rPr>
                <w:rFonts w:ascii="Calibri" w:hAnsi="Calibri" w:cs="Calibri"/>
                <w:sz w:val="20"/>
                <w:szCs w:val="20"/>
              </w:rPr>
              <w:t>7</w:t>
            </w:r>
            <w:r w:rsidR="002B11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806B5">
              <w:rPr>
                <w:rFonts w:ascii="Calibri" w:hAnsi="Calibri" w:cs="Calibri"/>
                <w:sz w:val="20"/>
                <w:szCs w:val="20"/>
              </w:rPr>
              <w:t>4/8, 7/8, 10/14</w:t>
            </w:r>
          </w:p>
        </w:tc>
        <w:tc>
          <w:tcPr>
            <w:tcW w:w="1170" w:type="dxa"/>
            <w:shd w:val="clear" w:color="auto" w:fill="auto"/>
          </w:tcPr>
          <w:p w:rsidR="00AE1B3B" w:rsidRPr="00907EFD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907EFD">
              <w:rPr>
                <w:rFonts w:ascii="Calibri" w:hAnsi="Calibri" w:cs="Calibri"/>
                <w:sz w:val="20"/>
                <w:szCs w:val="20"/>
              </w:rPr>
              <w:t>1:00 – 3:00 pm</w:t>
            </w:r>
          </w:p>
        </w:tc>
        <w:tc>
          <w:tcPr>
            <w:tcW w:w="5220" w:type="dxa"/>
            <w:shd w:val="clear" w:color="auto" w:fill="auto"/>
          </w:tcPr>
          <w:p w:rsidR="00AE1B3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907EFD">
              <w:rPr>
                <w:rFonts w:ascii="Calibri" w:hAnsi="Calibri" w:cs="Calibri"/>
                <w:sz w:val="20"/>
                <w:szCs w:val="20"/>
              </w:rPr>
              <w:t>St. Anthony Medical Center, St. Francis Room; 5666 E. State St., Rockford IL 61108. Use main entrance &amp; adjacent parking.</w:t>
            </w:r>
          </w:p>
          <w:p w:rsidR="00E73755" w:rsidRPr="00C4290B" w:rsidRDefault="00E73755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B3B" w:rsidTr="00305486">
        <w:trPr>
          <w:trHeight w:val="946"/>
        </w:trPr>
        <w:tc>
          <w:tcPr>
            <w:tcW w:w="1170" w:type="dxa"/>
            <w:shd w:val="clear" w:color="auto" w:fill="D9D9D9"/>
          </w:tcPr>
          <w:p w:rsidR="00AE1B3B" w:rsidRPr="00C4290B" w:rsidRDefault="00AE1B3B" w:rsidP="00AE1B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290B">
              <w:rPr>
                <w:rFonts w:ascii="Calibri" w:hAnsi="Calibri" w:cs="Calibri"/>
                <w:b/>
                <w:sz w:val="20"/>
                <w:szCs w:val="20"/>
              </w:rPr>
              <w:t>Springfield</w:t>
            </w:r>
          </w:p>
        </w:tc>
        <w:tc>
          <w:tcPr>
            <w:tcW w:w="1080" w:type="dxa"/>
            <w:shd w:val="clear" w:color="auto" w:fill="auto"/>
          </w:tcPr>
          <w:p w:rsidR="00AE1B3B" w:rsidRPr="00C4290B" w:rsidRDefault="00AE1B3B" w:rsidP="009048D0">
            <w:pPr>
              <w:rPr>
                <w:rFonts w:ascii="Calibri" w:hAnsi="Calibri" w:cs="Calibri"/>
                <w:sz w:val="20"/>
                <w:szCs w:val="20"/>
              </w:rPr>
            </w:pPr>
            <w:r w:rsidRPr="00C4290B">
              <w:rPr>
                <w:rFonts w:ascii="Calibri" w:hAnsi="Calibri" w:cs="Calibri"/>
                <w:sz w:val="20"/>
                <w:szCs w:val="20"/>
              </w:rPr>
              <w:t xml:space="preserve">Gary Nelsen, </w:t>
            </w:r>
            <w:r w:rsidR="009048D0">
              <w:rPr>
                <w:rFonts w:ascii="Calibri" w:hAnsi="Calibri" w:cs="Calibri"/>
                <w:sz w:val="20"/>
                <w:szCs w:val="20"/>
              </w:rPr>
              <w:t>Gayle Burg</w:t>
            </w:r>
          </w:p>
        </w:tc>
        <w:tc>
          <w:tcPr>
            <w:tcW w:w="1260" w:type="dxa"/>
            <w:shd w:val="clear" w:color="auto" w:fill="auto"/>
          </w:tcPr>
          <w:p w:rsidR="00AE1B3B" w:rsidRDefault="00AE1B3B" w:rsidP="009048D0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Generally  </w:t>
            </w:r>
            <w:r w:rsidRPr="00C4290B">
              <w:rPr>
                <w:rFonts w:ascii="Calibri" w:hAnsi="Calibri" w:cs="Calibri"/>
                <w:sz w:val="20"/>
                <w:szCs w:val="20"/>
              </w:rPr>
              <w:t>3</w:t>
            </w:r>
            <w:r w:rsidRPr="00C4290B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proofErr w:type="gramEnd"/>
            <w:r w:rsidRPr="00C429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Sun. of month; no m</w:t>
            </w:r>
            <w:r w:rsidR="009048D0">
              <w:rPr>
                <w:rFonts w:ascii="Calibri" w:hAnsi="Calibri" w:cs="Calibri"/>
                <w:sz w:val="20"/>
                <w:szCs w:val="20"/>
              </w:rPr>
              <w:t>tg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Feb., June or </w:t>
            </w:r>
            <w:r w:rsidRPr="00C4290B">
              <w:rPr>
                <w:rFonts w:ascii="Calibri" w:hAnsi="Calibri" w:cs="Calibri"/>
                <w:sz w:val="20"/>
                <w:szCs w:val="20"/>
              </w:rPr>
              <w:t>Dec.</w:t>
            </w:r>
          </w:p>
          <w:p w:rsidR="00E73755" w:rsidRPr="00C4290B" w:rsidRDefault="00E73755" w:rsidP="009048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AE1B3B" w:rsidRPr="00C4290B" w:rsidRDefault="00AE1B3B" w:rsidP="002B11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1/1</w:t>
            </w:r>
            <w:r w:rsidR="002B111D">
              <w:rPr>
                <w:rFonts w:ascii="Calibri" w:hAnsi="Calibri" w:cs="Calibri"/>
                <w:sz w:val="20"/>
                <w:szCs w:val="20"/>
              </w:rPr>
              <w:t>5, 3/19, 4/23, 5/21</w:t>
            </w:r>
            <w:r>
              <w:rPr>
                <w:rFonts w:ascii="Calibri" w:hAnsi="Calibri" w:cs="Calibri"/>
                <w:sz w:val="20"/>
                <w:szCs w:val="20"/>
              </w:rPr>
              <w:t>, 7/1</w:t>
            </w:r>
            <w:r w:rsidR="002B111D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, 8/</w:t>
            </w:r>
            <w:r w:rsidR="00CE471F">
              <w:rPr>
                <w:rFonts w:ascii="Calibri" w:hAnsi="Calibri" w:cs="Calibri"/>
                <w:sz w:val="20"/>
                <w:szCs w:val="20"/>
              </w:rPr>
              <w:t>2</w:t>
            </w:r>
            <w:r w:rsidR="002B111D">
              <w:rPr>
                <w:rFonts w:ascii="Calibri" w:hAnsi="Calibri" w:cs="Calibri"/>
                <w:sz w:val="20"/>
                <w:szCs w:val="20"/>
              </w:rPr>
              <w:t>0</w:t>
            </w:r>
            <w:r w:rsidR="00CE471F">
              <w:rPr>
                <w:rFonts w:ascii="Calibri" w:hAnsi="Calibri" w:cs="Calibri"/>
                <w:sz w:val="20"/>
                <w:szCs w:val="20"/>
              </w:rPr>
              <w:t>, 9/1</w:t>
            </w:r>
            <w:r w:rsidR="002B111D">
              <w:rPr>
                <w:rFonts w:ascii="Calibri" w:hAnsi="Calibri" w:cs="Calibri"/>
                <w:sz w:val="20"/>
                <w:szCs w:val="20"/>
              </w:rPr>
              <w:t>7</w:t>
            </w:r>
            <w:r w:rsidR="00CE471F">
              <w:rPr>
                <w:rFonts w:ascii="Calibri" w:hAnsi="Calibri" w:cs="Calibri"/>
                <w:sz w:val="20"/>
                <w:szCs w:val="20"/>
              </w:rPr>
              <w:t>, 10/1</w:t>
            </w:r>
            <w:r w:rsidR="002B111D">
              <w:rPr>
                <w:rFonts w:ascii="Calibri" w:hAnsi="Calibri" w:cs="Calibri"/>
                <w:sz w:val="20"/>
                <w:szCs w:val="20"/>
              </w:rPr>
              <w:t>5, 11/19</w:t>
            </w:r>
          </w:p>
        </w:tc>
        <w:tc>
          <w:tcPr>
            <w:tcW w:w="1170" w:type="dxa"/>
            <w:shd w:val="clear" w:color="auto" w:fill="auto"/>
          </w:tcPr>
          <w:p w:rsidR="00AE1B3B" w:rsidRPr="00C4290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C4290B">
              <w:rPr>
                <w:rFonts w:ascii="Calibri" w:hAnsi="Calibri" w:cs="Calibri"/>
                <w:sz w:val="20"/>
                <w:szCs w:val="20"/>
              </w:rPr>
              <w:t>3:00 – 5:00 pm</w:t>
            </w:r>
          </w:p>
          <w:p w:rsidR="00AE1B3B" w:rsidRPr="00C4290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AE1B3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Parkway Christian Church, 2700 Lindbergh Blvd in Springfield,</w:t>
            </w:r>
            <w:r w:rsidR="00AA25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just east of the Parkway Point Shopping Mall.</w:t>
            </w:r>
            <w:r w:rsidR="00AA25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471F">
              <w:rPr>
                <w:rFonts w:ascii="Calibri" w:hAnsi="Calibri" w:cs="Calibri"/>
                <w:sz w:val="20"/>
                <w:szCs w:val="20"/>
              </w:rPr>
              <w:t>Use office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entrance and adjacent parking.</w:t>
            </w:r>
          </w:p>
          <w:p w:rsidR="00AE1B3B" w:rsidRPr="00C4290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B3B" w:rsidTr="00305486">
        <w:trPr>
          <w:trHeight w:val="530"/>
        </w:trPr>
        <w:tc>
          <w:tcPr>
            <w:tcW w:w="1170" w:type="dxa"/>
            <w:shd w:val="clear" w:color="auto" w:fill="D9D9D9"/>
          </w:tcPr>
          <w:p w:rsidR="00AE1B3B" w:rsidRPr="008A2351" w:rsidRDefault="00AE1B3B" w:rsidP="00AE1B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2351">
              <w:rPr>
                <w:rFonts w:ascii="Calibri" w:hAnsi="Calibri" w:cs="Calibri"/>
                <w:b/>
                <w:sz w:val="20"/>
                <w:szCs w:val="20"/>
              </w:rPr>
              <w:t>Northwest Indiana</w:t>
            </w:r>
          </w:p>
        </w:tc>
        <w:tc>
          <w:tcPr>
            <w:tcW w:w="1080" w:type="dxa"/>
            <w:shd w:val="clear" w:color="auto" w:fill="auto"/>
          </w:tcPr>
          <w:p w:rsidR="00AE1B3B" w:rsidRPr="008A2351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A2351">
              <w:rPr>
                <w:rFonts w:ascii="Calibri" w:hAnsi="Calibri" w:cs="Calibri"/>
                <w:sz w:val="20"/>
                <w:szCs w:val="20"/>
              </w:rPr>
              <w:t>SeAnn</w:t>
            </w:r>
            <w:proofErr w:type="spellEnd"/>
            <w:r w:rsidRPr="008A2351">
              <w:rPr>
                <w:rFonts w:ascii="Calibri" w:hAnsi="Calibri" w:cs="Calibri"/>
                <w:sz w:val="20"/>
                <w:szCs w:val="20"/>
              </w:rPr>
              <w:t xml:space="preserve"> Collins</w:t>
            </w:r>
          </w:p>
          <w:p w:rsidR="002E4DEA" w:rsidRPr="008A2351" w:rsidRDefault="002E4DEA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E1B3B" w:rsidRPr="008A2351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4x yearly; Saturdays</w:t>
            </w:r>
          </w:p>
        </w:tc>
        <w:tc>
          <w:tcPr>
            <w:tcW w:w="1283" w:type="dxa"/>
            <w:shd w:val="clear" w:color="auto" w:fill="auto"/>
          </w:tcPr>
          <w:p w:rsidR="00AE1B3B" w:rsidRPr="008A2351" w:rsidRDefault="002B111D" w:rsidP="002B11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3/11</w:t>
            </w:r>
            <w:r w:rsidR="008A2351" w:rsidRPr="008A2351">
              <w:rPr>
                <w:rFonts w:ascii="Calibri" w:hAnsi="Calibri" w:cs="Calibri"/>
                <w:sz w:val="20"/>
                <w:szCs w:val="20"/>
              </w:rPr>
              <w:t>, 5/</w:t>
            </w: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AE1B3B" w:rsidRPr="008A235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A39C5" w:rsidRPr="008A2351">
              <w:rPr>
                <w:rFonts w:ascii="Calibri" w:hAnsi="Calibri" w:cs="Calibri"/>
                <w:sz w:val="20"/>
                <w:szCs w:val="20"/>
              </w:rPr>
              <w:t>7/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AE1B3B" w:rsidRPr="008A2351">
              <w:rPr>
                <w:rFonts w:ascii="Calibri" w:hAnsi="Calibri" w:cs="Calibri"/>
                <w:sz w:val="20"/>
                <w:szCs w:val="20"/>
              </w:rPr>
              <w:t>, 10/</w:t>
            </w:r>
            <w:r w:rsidR="008A2351" w:rsidRPr="008A2351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E1B3B" w:rsidRPr="008A2351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10 am to noon</w:t>
            </w:r>
          </w:p>
        </w:tc>
        <w:tc>
          <w:tcPr>
            <w:tcW w:w="5220" w:type="dxa"/>
            <w:shd w:val="clear" w:color="auto" w:fill="auto"/>
          </w:tcPr>
          <w:p w:rsidR="00AA2128" w:rsidRPr="00AA2128" w:rsidRDefault="00AE1B3B" w:rsidP="00AA2128">
            <w:pPr>
              <w:rPr>
                <w:rFonts w:ascii="Calibri" w:hAnsi="Calibri" w:cs="Calibri"/>
                <w:sz w:val="20"/>
                <w:szCs w:val="20"/>
              </w:rPr>
            </w:pPr>
            <w:r w:rsidRPr="008A2351">
              <w:rPr>
                <w:rFonts w:ascii="Calibri" w:hAnsi="Calibri" w:cs="Calibri"/>
                <w:sz w:val="20"/>
                <w:szCs w:val="20"/>
              </w:rPr>
              <w:t>Schererville Public Library, ask at desk for meeting room; 1001 W. Lincoln Hwy, Schererville IN.  Adjacent parking.</w:t>
            </w:r>
            <w:r w:rsidR="00AA21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F6E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E1B3B" w:rsidRPr="00C4290B" w:rsidRDefault="00AE1B3B" w:rsidP="00AE1B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127" w:rsidTr="00305486">
        <w:trPr>
          <w:trHeight w:val="530"/>
        </w:trPr>
        <w:tc>
          <w:tcPr>
            <w:tcW w:w="1170" w:type="dxa"/>
            <w:shd w:val="clear" w:color="auto" w:fill="D9D9D9"/>
          </w:tcPr>
          <w:p w:rsidR="00450127" w:rsidRDefault="00450127" w:rsidP="00066D5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Quad Cities </w:t>
            </w:r>
            <w:r w:rsidR="00066D5F">
              <w:rPr>
                <w:rFonts w:ascii="Calibri" w:hAnsi="Calibri" w:cs="Calibri"/>
                <w:b/>
                <w:sz w:val="20"/>
                <w:szCs w:val="20"/>
              </w:rPr>
              <w:t>IL &amp; IA</w:t>
            </w:r>
          </w:p>
          <w:p w:rsidR="00066D5F" w:rsidRPr="008A2351" w:rsidRDefault="00066D5F" w:rsidP="00066D5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50127" w:rsidRPr="008A2351" w:rsidRDefault="00450127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Erin Fitz-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simmons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50127" w:rsidRPr="008A2351" w:rsidRDefault="00066D5F" w:rsidP="00066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4x yearly; </w:t>
            </w:r>
            <w:proofErr w:type="spellStart"/>
            <w:r w:rsidR="00305486">
              <w:rPr>
                <w:rFonts w:ascii="Calibri" w:hAnsi="Calibri" w:cs="Calibri"/>
                <w:sz w:val="20"/>
                <w:szCs w:val="20"/>
              </w:rPr>
              <w:t>affl’d</w:t>
            </w:r>
            <w:proofErr w:type="spellEnd"/>
            <w:r w:rsidR="00305486">
              <w:rPr>
                <w:rFonts w:ascii="Calibri" w:hAnsi="Calibri" w:cs="Calibri"/>
                <w:sz w:val="20"/>
                <w:szCs w:val="20"/>
              </w:rPr>
              <w:t xml:space="preserve"> w/ Conquer MG &amp; MGFA</w:t>
            </w:r>
          </w:p>
        </w:tc>
        <w:tc>
          <w:tcPr>
            <w:tcW w:w="1283" w:type="dxa"/>
            <w:shd w:val="clear" w:color="auto" w:fill="auto"/>
          </w:tcPr>
          <w:p w:rsidR="00450127" w:rsidRDefault="00066D5F" w:rsidP="002B11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3/11, 6/10, 9/9, 11/11</w:t>
            </w:r>
          </w:p>
        </w:tc>
        <w:tc>
          <w:tcPr>
            <w:tcW w:w="1170" w:type="dxa"/>
            <w:shd w:val="clear" w:color="auto" w:fill="auto"/>
          </w:tcPr>
          <w:p w:rsidR="00450127" w:rsidRPr="008A2351" w:rsidRDefault="00066D5F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am to noon</w:t>
            </w:r>
          </w:p>
        </w:tc>
        <w:tc>
          <w:tcPr>
            <w:tcW w:w="5220" w:type="dxa"/>
            <w:shd w:val="clear" w:color="auto" w:fill="auto"/>
          </w:tcPr>
          <w:p w:rsidR="00450127" w:rsidRPr="008A2351" w:rsidRDefault="00066D5F" w:rsidP="003054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Unity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Point Health Trinity Bettendorf Hospital, </w:t>
            </w:r>
            <w:r w:rsidR="00305486">
              <w:rPr>
                <w:rFonts w:ascii="Calibri" w:hAnsi="Calibri" w:cs="Calibri"/>
                <w:sz w:val="20"/>
                <w:szCs w:val="20"/>
              </w:rPr>
              <w:t>Conference Rm A/B (Garden level), 4480 Utica Ridge Rd, Bettendorf, IA 52722. Use main entrance &amp; adjacent parking.</w:t>
            </w:r>
          </w:p>
        </w:tc>
      </w:tr>
      <w:tr w:rsidR="00BA75F4" w:rsidTr="00305486">
        <w:trPr>
          <w:trHeight w:val="1160"/>
        </w:trPr>
        <w:tc>
          <w:tcPr>
            <w:tcW w:w="1170" w:type="dxa"/>
            <w:shd w:val="clear" w:color="auto" w:fill="D9D9D9"/>
          </w:tcPr>
          <w:p w:rsidR="00BA75F4" w:rsidRPr="008A2351" w:rsidRDefault="00BA75F4" w:rsidP="00AE1B3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St. Louis, Missouri</w:t>
            </w:r>
          </w:p>
        </w:tc>
        <w:tc>
          <w:tcPr>
            <w:tcW w:w="1080" w:type="dxa"/>
            <w:shd w:val="clear" w:color="auto" w:fill="auto"/>
          </w:tcPr>
          <w:p w:rsidR="00BA75F4" w:rsidRPr="008A2351" w:rsidRDefault="00BA75F4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Staff</w:t>
            </w:r>
          </w:p>
        </w:tc>
        <w:tc>
          <w:tcPr>
            <w:tcW w:w="1260" w:type="dxa"/>
            <w:shd w:val="clear" w:color="auto" w:fill="auto"/>
          </w:tcPr>
          <w:p w:rsidR="00BA75F4" w:rsidRDefault="00BA75F4" w:rsidP="00AE1B3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4x yearly;</w:t>
            </w:r>
          </w:p>
          <w:p w:rsidR="00BA75F4" w:rsidRPr="008A2351" w:rsidRDefault="00BA75F4" w:rsidP="00BA75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Sat/Sun</w:t>
            </w:r>
          </w:p>
        </w:tc>
        <w:tc>
          <w:tcPr>
            <w:tcW w:w="1283" w:type="dxa"/>
            <w:shd w:val="clear" w:color="auto" w:fill="auto"/>
          </w:tcPr>
          <w:p w:rsidR="00BA75F4" w:rsidRDefault="00BA75F4" w:rsidP="00AA25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4/1, </w:t>
            </w:r>
            <w:r w:rsidR="00AA25EE">
              <w:rPr>
                <w:rFonts w:ascii="Calibri" w:hAnsi="Calibri" w:cs="Calibri"/>
                <w:sz w:val="20"/>
                <w:szCs w:val="20"/>
              </w:rPr>
              <w:t>7/1</w:t>
            </w:r>
            <w:r w:rsidR="00DF6E49">
              <w:rPr>
                <w:rFonts w:ascii="Calibri" w:hAnsi="Calibri" w:cs="Calibri"/>
                <w:sz w:val="20"/>
                <w:szCs w:val="20"/>
              </w:rPr>
              <w:t>5, 10/7</w:t>
            </w:r>
          </w:p>
          <w:p w:rsidR="00AA25EE" w:rsidRDefault="00AA25EE" w:rsidP="00AA25E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F6E49" w:rsidRPr="008A2351" w:rsidRDefault="00DF6E49" w:rsidP="00AA25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A75F4" w:rsidRPr="008A2351" w:rsidRDefault="002B111D" w:rsidP="00382F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1:00 to 3:00 pm</w:t>
            </w:r>
          </w:p>
        </w:tc>
        <w:tc>
          <w:tcPr>
            <w:tcW w:w="5220" w:type="dxa"/>
            <w:shd w:val="clear" w:color="auto" w:fill="auto"/>
          </w:tcPr>
          <w:p w:rsidR="00BA75F4" w:rsidRPr="008A2351" w:rsidRDefault="00BA75F4" w:rsidP="00DF6E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Glendale City Hall Auditorium, 424 N. Sappington Road, Kirkwood, MO. Use main entrance &amp; adjacent parking. Sessions are co-hosted by </w:t>
            </w:r>
            <w:r w:rsidR="00DF6E49">
              <w:rPr>
                <w:rFonts w:ascii="Calibri" w:hAnsi="Calibri" w:cs="Calibri"/>
                <w:sz w:val="20"/>
                <w:szCs w:val="20"/>
              </w:rPr>
              <w:t>Conquer MG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MGA – Kansas and Missouri.</w:t>
            </w:r>
          </w:p>
        </w:tc>
      </w:tr>
    </w:tbl>
    <w:p w:rsidR="0089651C" w:rsidRDefault="0089651C" w:rsidP="007B04F0"/>
    <w:p w:rsidR="00983FC9" w:rsidRDefault="00382F2B" w:rsidP="00382F2B">
      <w:pPr>
        <w:ind w:left="-90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1E43F6" w:rsidRPr="00BA75F4">
        <w:rPr>
          <w:rFonts w:ascii="Calibri" w:hAnsi="Calibri" w:cs="Calibri"/>
          <w:sz w:val="18"/>
          <w:szCs w:val="18"/>
        </w:rPr>
        <w:t>lease call the office to confirm</w:t>
      </w:r>
      <w:r>
        <w:rPr>
          <w:rFonts w:ascii="Calibri" w:hAnsi="Calibri" w:cs="Calibri"/>
          <w:sz w:val="18"/>
          <w:szCs w:val="18"/>
        </w:rPr>
        <w:t xml:space="preserve"> dates/times</w:t>
      </w:r>
      <w:r w:rsidR="001E43F6" w:rsidRPr="00BA75F4">
        <w:rPr>
          <w:rFonts w:ascii="Calibri" w:hAnsi="Calibri" w:cs="Calibri"/>
          <w:sz w:val="18"/>
          <w:szCs w:val="18"/>
        </w:rPr>
        <w:t>.</w:t>
      </w:r>
      <w:r w:rsidR="00BA75F4">
        <w:rPr>
          <w:rFonts w:ascii="Calibri" w:hAnsi="Calibri" w:cs="Calibri"/>
          <w:sz w:val="18"/>
          <w:szCs w:val="18"/>
        </w:rPr>
        <w:t xml:space="preserve">  </w:t>
      </w:r>
      <w:r w:rsidR="00E73755">
        <w:rPr>
          <w:rFonts w:ascii="Calibri" w:hAnsi="Calibri" w:cs="Calibri"/>
          <w:sz w:val="18"/>
          <w:szCs w:val="18"/>
        </w:rPr>
        <w:t xml:space="preserve">Conquer Myasthenia Gravis </w:t>
      </w:r>
      <w:r w:rsidR="001E43F6" w:rsidRPr="00BA75F4">
        <w:rPr>
          <w:rFonts w:ascii="Calibri" w:hAnsi="Calibri" w:cs="Calibri"/>
          <w:sz w:val="18"/>
          <w:szCs w:val="18"/>
        </w:rPr>
        <w:t>support groups are run by ex</w:t>
      </w:r>
      <w:r>
        <w:rPr>
          <w:rFonts w:ascii="Calibri" w:hAnsi="Calibri" w:cs="Calibri"/>
          <w:sz w:val="18"/>
          <w:szCs w:val="18"/>
        </w:rPr>
        <w:t>perienced leaders who also live w</w:t>
      </w:r>
      <w:r w:rsidR="001E43F6" w:rsidRPr="00BA75F4">
        <w:rPr>
          <w:rFonts w:ascii="Calibri" w:hAnsi="Calibri" w:cs="Calibri"/>
          <w:sz w:val="18"/>
          <w:szCs w:val="18"/>
        </w:rPr>
        <w:t>ith MG.  Support group meetings help you learn about managing the disease through</w:t>
      </w:r>
      <w:r>
        <w:rPr>
          <w:rFonts w:ascii="Calibri" w:hAnsi="Calibri" w:cs="Calibri"/>
          <w:sz w:val="18"/>
          <w:szCs w:val="18"/>
        </w:rPr>
        <w:t xml:space="preserve"> sharing </w:t>
      </w:r>
      <w:r w:rsidR="001E43F6" w:rsidRPr="00BA75F4">
        <w:rPr>
          <w:rFonts w:ascii="Calibri" w:hAnsi="Calibri" w:cs="Calibri"/>
          <w:sz w:val="18"/>
          <w:szCs w:val="18"/>
        </w:rPr>
        <w:t>experiences with other patients and family members.</w:t>
      </w:r>
    </w:p>
    <w:p w:rsidR="00BA75F4" w:rsidRPr="00BA75F4" w:rsidRDefault="00BA75F4" w:rsidP="00983FC9">
      <w:pPr>
        <w:ind w:left="-810"/>
        <w:rPr>
          <w:rFonts w:ascii="Calibri" w:hAnsi="Calibri" w:cs="Calibri"/>
          <w:sz w:val="8"/>
          <w:szCs w:val="8"/>
        </w:rPr>
      </w:pPr>
      <w:r w:rsidRPr="00BA75F4">
        <w:rPr>
          <w:rFonts w:ascii="Calibri" w:hAnsi="Calibri" w:cs="Calibri"/>
          <w:sz w:val="8"/>
          <w:szCs w:val="8"/>
        </w:rPr>
        <w:t xml:space="preserve"> </w:t>
      </w:r>
    </w:p>
    <w:p w:rsidR="00983FC9" w:rsidRPr="00BA75F4" w:rsidRDefault="00AA25EE" w:rsidP="00983FC9">
      <w:pPr>
        <w:ind w:left="-81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41275</wp:posOffset>
                </wp:positionV>
                <wp:extent cx="923925" cy="838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EE" w:rsidRDefault="00AA2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7235" cy="740410"/>
                                  <wp:effectExtent l="0" t="0" r="571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nquerMG_221x222px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23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.75pt;margin-top:3.25pt;width:72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" fillcolor="white [3201]" stroked="f" strokeweight=".5pt">
                <v:textbox>
                  <w:txbxContent>
                    <w:p w:rsidR="00AA25EE" w:rsidRDefault="00AA25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7235" cy="740410"/>
                            <wp:effectExtent l="0" t="0" r="571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nquerMG_221x222px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235" cy="74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3F6" w:rsidRPr="00BA75F4" w:rsidRDefault="00AA25EE" w:rsidP="009142C8">
      <w:pPr>
        <w:ind w:left="-81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Conquer </w:t>
      </w:r>
      <w:r w:rsidR="001E43F6" w:rsidRPr="00BA75F4">
        <w:rPr>
          <w:rFonts w:ascii="Calibri" w:hAnsi="Calibri" w:cs="Calibri"/>
          <w:b/>
          <w:sz w:val="18"/>
          <w:szCs w:val="18"/>
        </w:rPr>
        <w:t xml:space="preserve">Myasthenia Gravis </w:t>
      </w:r>
    </w:p>
    <w:p w:rsidR="001E43F6" w:rsidRPr="00BA75F4" w:rsidRDefault="00AA25EE" w:rsidP="009142C8">
      <w:pPr>
        <w:ind w:left="-81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</w:t>
      </w:r>
      <w:r w:rsidR="00DC193B" w:rsidRPr="00BA75F4">
        <w:rPr>
          <w:rFonts w:ascii="Calibri" w:hAnsi="Calibri" w:cs="Calibri"/>
          <w:b/>
          <w:sz w:val="18"/>
          <w:szCs w:val="18"/>
        </w:rPr>
        <w:t>275 N. York Street, Suite 401</w:t>
      </w:r>
      <w:r w:rsidR="00BA75F4">
        <w:rPr>
          <w:rFonts w:ascii="Calibri" w:hAnsi="Calibri" w:cs="Calibri"/>
          <w:b/>
          <w:sz w:val="18"/>
          <w:szCs w:val="18"/>
        </w:rPr>
        <w:t xml:space="preserve">, </w:t>
      </w:r>
      <w:r w:rsidR="001E43F6" w:rsidRPr="00BA75F4">
        <w:rPr>
          <w:rFonts w:ascii="Calibri" w:hAnsi="Calibri" w:cs="Calibri"/>
          <w:b/>
          <w:sz w:val="18"/>
          <w:szCs w:val="18"/>
        </w:rPr>
        <w:t>Elmhurst, IL 60126</w:t>
      </w:r>
    </w:p>
    <w:p w:rsidR="009142C8" w:rsidRPr="00BA75F4" w:rsidRDefault="00AA25EE">
      <w:pPr>
        <w:ind w:left="-81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</w:t>
      </w:r>
      <w:r w:rsidR="001E43F6" w:rsidRPr="00BA75F4">
        <w:rPr>
          <w:rFonts w:ascii="Calibri" w:hAnsi="Calibri" w:cs="Calibri"/>
          <w:b/>
          <w:sz w:val="18"/>
          <w:szCs w:val="18"/>
        </w:rPr>
        <w:t>800-888-6208</w:t>
      </w:r>
      <w:r w:rsidR="008A2351" w:rsidRPr="00BA75F4">
        <w:rPr>
          <w:rFonts w:ascii="Calibri" w:hAnsi="Calibri" w:cs="Calibri"/>
          <w:b/>
          <w:sz w:val="18"/>
          <w:szCs w:val="18"/>
        </w:rPr>
        <w:t xml:space="preserve">         </w:t>
      </w:r>
      <w:r w:rsidR="001E43F6" w:rsidRPr="00BA75F4">
        <w:rPr>
          <w:rFonts w:ascii="Calibri" w:hAnsi="Calibri" w:cs="Calibri"/>
          <w:b/>
          <w:sz w:val="18"/>
          <w:szCs w:val="18"/>
        </w:rPr>
        <w:t>www.myastheniagravis.org</w:t>
      </w:r>
    </w:p>
    <w:sectPr w:rsidR="009142C8" w:rsidRPr="00BA75F4" w:rsidSect="0039451E">
      <w:headerReference w:type="default" r:id="rId10"/>
      <w:pgSz w:w="12240" w:h="15840"/>
      <w:pgMar w:top="1440" w:right="72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C2" w:rsidRDefault="005742C2" w:rsidP="00C4290B">
      <w:r>
        <w:separator/>
      </w:r>
    </w:p>
  </w:endnote>
  <w:endnote w:type="continuationSeparator" w:id="0">
    <w:p w:rsidR="005742C2" w:rsidRDefault="005742C2" w:rsidP="00C4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C2" w:rsidRDefault="005742C2" w:rsidP="00C4290B">
      <w:r>
        <w:separator/>
      </w:r>
    </w:p>
  </w:footnote>
  <w:footnote w:type="continuationSeparator" w:id="0">
    <w:p w:rsidR="005742C2" w:rsidRDefault="005742C2" w:rsidP="00C4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0B" w:rsidRDefault="00E672FB" w:rsidP="00845B7F">
    <w:pPr>
      <w:pStyle w:val="Header"/>
      <w:ind w:hanging="990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EB8E1AA" wp14:editId="65B5E297">
          <wp:simplePos x="0" y="0"/>
          <wp:positionH relativeFrom="column">
            <wp:posOffset>5010150</wp:posOffset>
          </wp:positionH>
          <wp:positionV relativeFrom="paragraph">
            <wp:posOffset>-180975</wp:posOffset>
          </wp:positionV>
          <wp:extent cx="1212850" cy="1146175"/>
          <wp:effectExtent l="0" t="0" r="635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lping-ha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5EE">
      <w:rPr>
        <w:rFonts w:ascii="Calibri" w:hAnsi="Calibri" w:cs="Calibri"/>
        <w:b/>
        <w:sz w:val="36"/>
        <w:szCs w:val="36"/>
      </w:rPr>
      <w:t>Conquer Myasthenia Gravis</w:t>
    </w:r>
    <w:r w:rsidR="00845B7F">
      <w:rPr>
        <w:rFonts w:ascii="Calibri" w:hAnsi="Calibri" w:cs="Calibri"/>
        <w:b/>
        <w:sz w:val="36"/>
        <w:szCs w:val="36"/>
      </w:rPr>
      <w:t xml:space="preserve">  </w:t>
    </w:r>
  </w:p>
  <w:p w:rsidR="00C4290B" w:rsidRPr="00C4290B" w:rsidRDefault="00C4290B" w:rsidP="00845B7F">
    <w:pPr>
      <w:pStyle w:val="Header"/>
      <w:ind w:hanging="990"/>
      <w:rPr>
        <w:rFonts w:ascii="Calibri" w:hAnsi="Calibri" w:cs="Calibri"/>
        <w:b/>
        <w:sz w:val="32"/>
        <w:szCs w:val="32"/>
      </w:rPr>
    </w:pPr>
    <w:r w:rsidRPr="00C4290B">
      <w:rPr>
        <w:rFonts w:ascii="Calibri" w:hAnsi="Calibri" w:cs="Calibri"/>
        <w:b/>
        <w:sz w:val="36"/>
        <w:szCs w:val="36"/>
      </w:rPr>
      <w:t>Support Groups 201</w:t>
    </w:r>
    <w:r w:rsidR="002007F7">
      <w:rPr>
        <w:rFonts w:ascii="Calibri" w:hAnsi="Calibri" w:cs="Calibri"/>
        <w:b/>
        <w:sz w:val="36"/>
        <w:szCs w:val="3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5E3A"/>
    <w:multiLevelType w:val="hybridMultilevel"/>
    <w:tmpl w:val="707E0436"/>
    <w:lvl w:ilvl="0" w:tplc="A5985A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0001298"/>
    <w:multiLevelType w:val="hybridMultilevel"/>
    <w:tmpl w:val="A81A68C4"/>
    <w:lvl w:ilvl="0" w:tplc="9A80A53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548F"/>
    <w:multiLevelType w:val="hybridMultilevel"/>
    <w:tmpl w:val="2F1EE0B8"/>
    <w:lvl w:ilvl="0" w:tplc="F79014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82"/>
    <w:rsid w:val="0001055D"/>
    <w:rsid w:val="00032D1C"/>
    <w:rsid w:val="00062B59"/>
    <w:rsid w:val="00066D5F"/>
    <w:rsid w:val="00077978"/>
    <w:rsid w:val="00093604"/>
    <w:rsid w:val="000951AF"/>
    <w:rsid w:val="000967AB"/>
    <w:rsid w:val="000A3978"/>
    <w:rsid w:val="000F4D01"/>
    <w:rsid w:val="000F5533"/>
    <w:rsid w:val="00122B86"/>
    <w:rsid w:val="00137DD7"/>
    <w:rsid w:val="001467D0"/>
    <w:rsid w:val="0018336E"/>
    <w:rsid w:val="001E43F6"/>
    <w:rsid w:val="001F55DB"/>
    <w:rsid w:val="002007F7"/>
    <w:rsid w:val="002152D7"/>
    <w:rsid w:val="00224EC1"/>
    <w:rsid w:val="0024041D"/>
    <w:rsid w:val="0026341E"/>
    <w:rsid w:val="002806B5"/>
    <w:rsid w:val="00287790"/>
    <w:rsid w:val="002B111D"/>
    <w:rsid w:val="002B4084"/>
    <w:rsid w:val="002D2946"/>
    <w:rsid w:val="002E2E6D"/>
    <w:rsid w:val="002E4DEA"/>
    <w:rsid w:val="00305486"/>
    <w:rsid w:val="00321452"/>
    <w:rsid w:val="00332979"/>
    <w:rsid w:val="00350781"/>
    <w:rsid w:val="00367DAA"/>
    <w:rsid w:val="00376334"/>
    <w:rsid w:val="00382F2B"/>
    <w:rsid w:val="00390B81"/>
    <w:rsid w:val="0039451E"/>
    <w:rsid w:val="003A1279"/>
    <w:rsid w:val="003A5E38"/>
    <w:rsid w:val="003B3C1B"/>
    <w:rsid w:val="003B4103"/>
    <w:rsid w:val="003D6F0A"/>
    <w:rsid w:val="003E6421"/>
    <w:rsid w:val="003F0D70"/>
    <w:rsid w:val="00401738"/>
    <w:rsid w:val="004107B8"/>
    <w:rsid w:val="0042380D"/>
    <w:rsid w:val="0043281B"/>
    <w:rsid w:val="00436C94"/>
    <w:rsid w:val="00443AE7"/>
    <w:rsid w:val="00450127"/>
    <w:rsid w:val="0048071B"/>
    <w:rsid w:val="00481569"/>
    <w:rsid w:val="00496530"/>
    <w:rsid w:val="004E7C5D"/>
    <w:rsid w:val="004F15F5"/>
    <w:rsid w:val="004F7A52"/>
    <w:rsid w:val="00527EE9"/>
    <w:rsid w:val="005458F7"/>
    <w:rsid w:val="005500A5"/>
    <w:rsid w:val="00560877"/>
    <w:rsid w:val="005742C2"/>
    <w:rsid w:val="00580776"/>
    <w:rsid w:val="0059655E"/>
    <w:rsid w:val="005A6BD7"/>
    <w:rsid w:val="005B1453"/>
    <w:rsid w:val="005B35D1"/>
    <w:rsid w:val="005B4403"/>
    <w:rsid w:val="005B47C7"/>
    <w:rsid w:val="006269F9"/>
    <w:rsid w:val="00641696"/>
    <w:rsid w:val="006525E3"/>
    <w:rsid w:val="00695001"/>
    <w:rsid w:val="006D070C"/>
    <w:rsid w:val="00714FB4"/>
    <w:rsid w:val="00731AA2"/>
    <w:rsid w:val="00787DBD"/>
    <w:rsid w:val="007A12B1"/>
    <w:rsid w:val="007B04F0"/>
    <w:rsid w:val="007B7078"/>
    <w:rsid w:val="007C3E1D"/>
    <w:rsid w:val="007C5E5F"/>
    <w:rsid w:val="00843104"/>
    <w:rsid w:val="00845B7F"/>
    <w:rsid w:val="008913D7"/>
    <w:rsid w:val="0089651C"/>
    <w:rsid w:val="008A2351"/>
    <w:rsid w:val="008E3187"/>
    <w:rsid w:val="008E7AC5"/>
    <w:rsid w:val="008F0182"/>
    <w:rsid w:val="009048D0"/>
    <w:rsid w:val="00907EFD"/>
    <w:rsid w:val="009142C8"/>
    <w:rsid w:val="0093429E"/>
    <w:rsid w:val="00940FD8"/>
    <w:rsid w:val="00953528"/>
    <w:rsid w:val="009761F7"/>
    <w:rsid w:val="00977C2B"/>
    <w:rsid w:val="00983FC9"/>
    <w:rsid w:val="009B0A0C"/>
    <w:rsid w:val="009B2868"/>
    <w:rsid w:val="009B37F5"/>
    <w:rsid w:val="009C11A4"/>
    <w:rsid w:val="009E15D3"/>
    <w:rsid w:val="009F1A0E"/>
    <w:rsid w:val="00A247B2"/>
    <w:rsid w:val="00A44904"/>
    <w:rsid w:val="00A61D8F"/>
    <w:rsid w:val="00A63112"/>
    <w:rsid w:val="00A71BED"/>
    <w:rsid w:val="00AA2128"/>
    <w:rsid w:val="00AA25EE"/>
    <w:rsid w:val="00AA39C5"/>
    <w:rsid w:val="00AA4529"/>
    <w:rsid w:val="00AA64B0"/>
    <w:rsid w:val="00AA7DF0"/>
    <w:rsid w:val="00AE0ED3"/>
    <w:rsid w:val="00AE1B3B"/>
    <w:rsid w:val="00B1646F"/>
    <w:rsid w:val="00B24140"/>
    <w:rsid w:val="00B737B5"/>
    <w:rsid w:val="00B938E6"/>
    <w:rsid w:val="00B950FB"/>
    <w:rsid w:val="00B95247"/>
    <w:rsid w:val="00BA75F4"/>
    <w:rsid w:val="00BE796D"/>
    <w:rsid w:val="00C16F1F"/>
    <w:rsid w:val="00C37AC9"/>
    <w:rsid w:val="00C4290B"/>
    <w:rsid w:val="00C43720"/>
    <w:rsid w:val="00C4700D"/>
    <w:rsid w:val="00C717DC"/>
    <w:rsid w:val="00C80FD2"/>
    <w:rsid w:val="00C856F7"/>
    <w:rsid w:val="00CA5255"/>
    <w:rsid w:val="00CB131A"/>
    <w:rsid w:val="00CB1EAA"/>
    <w:rsid w:val="00CD6C61"/>
    <w:rsid w:val="00CE471F"/>
    <w:rsid w:val="00CE491F"/>
    <w:rsid w:val="00CE69E3"/>
    <w:rsid w:val="00CF5037"/>
    <w:rsid w:val="00D024DE"/>
    <w:rsid w:val="00D20468"/>
    <w:rsid w:val="00D530BB"/>
    <w:rsid w:val="00D601A3"/>
    <w:rsid w:val="00D66F0D"/>
    <w:rsid w:val="00D831B1"/>
    <w:rsid w:val="00D936C8"/>
    <w:rsid w:val="00DA187F"/>
    <w:rsid w:val="00DC193B"/>
    <w:rsid w:val="00DD31C0"/>
    <w:rsid w:val="00DE274F"/>
    <w:rsid w:val="00DF6E49"/>
    <w:rsid w:val="00E11183"/>
    <w:rsid w:val="00E14293"/>
    <w:rsid w:val="00E60B49"/>
    <w:rsid w:val="00E66207"/>
    <w:rsid w:val="00E672FB"/>
    <w:rsid w:val="00E73755"/>
    <w:rsid w:val="00E80035"/>
    <w:rsid w:val="00E92B5F"/>
    <w:rsid w:val="00E97DCE"/>
    <w:rsid w:val="00EB4AD4"/>
    <w:rsid w:val="00F010B2"/>
    <w:rsid w:val="00F2021A"/>
    <w:rsid w:val="00F43797"/>
    <w:rsid w:val="00F437D0"/>
    <w:rsid w:val="00F535FF"/>
    <w:rsid w:val="00F770B5"/>
    <w:rsid w:val="00FA5A5C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2D8FA5B-8A93-47BB-B41A-289A35C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29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290B"/>
    <w:rPr>
      <w:sz w:val="24"/>
      <w:szCs w:val="24"/>
    </w:rPr>
  </w:style>
  <w:style w:type="paragraph" w:styleId="Footer">
    <w:name w:val="footer"/>
    <w:basedOn w:val="Normal"/>
    <w:link w:val="FooterChar"/>
    <w:rsid w:val="00C429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290B"/>
    <w:rPr>
      <w:sz w:val="24"/>
      <w:szCs w:val="24"/>
    </w:rPr>
  </w:style>
  <w:style w:type="paragraph" w:styleId="BalloonText">
    <w:name w:val="Balloon Text"/>
    <w:basedOn w:val="Normal"/>
    <w:link w:val="BalloonTextChar"/>
    <w:rsid w:val="00C4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9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269F9"/>
  </w:style>
  <w:style w:type="paragraph" w:styleId="ListParagraph">
    <w:name w:val="List Paragraph"/>
    <w:basedOn w:val="Normal"/>
    <w:uiPriority w:val="34"/>
    <w:qFormat/>
    <w:rsid w:val="00F4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EECF-E655-488C-83DF-0C2BE57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Entry to Glenbrook Hospital</vt:lpstr>
    </vt:vector>
  </TitlesOfParts>
  <Company>Apex Management &amp; Special Events, Inc.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Entry to Glenbrook Hospital</dc:title>
  <dc:subject/>
  <dc:creator>Susan Bell</dc:creator>
  <cp:keywords/>
  <cp:lastModifiedBy>JWincentsen</cp:lastModifiedBy>
  <cp:revision>18</cp:revision>
  <cp:lastPrinted>2016-04-01T21:11:00Z</cp:lastPrinted>
  <dcterms:created xsi:type="dcterms:W3CDTF">2015-12-09T22:32:00Z</dcterms:created>
  <dcterms:modified xsi:type="dcterms:W3CDTF">2017-01-12T23:45:00Z</dcterms:modified>
</cp:coreProperties>
</file>